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[Dein Name / Firmenname] · [Straße Nr.] · [PLZ Ort]</w:t>
      </w:r>
    </w:p>
    <w:p>
      <w:pPr>
        <w:spacing w:after="120"/>
      </w:pP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[Name der Brand / Agentur GmbH]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[Straße Nr.]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[PLZ Ort]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[ggf. Land + USt-IdNr. des Kunden]</w:t>
      </w:r>
    </w:p>
    <w:p>
      <w:pPr>
        <w:spacing w:after="240"/>
      </w:pPr>
    </w:p>
    <w:p>
      <w:pPr>
        <w:spacing w:after="200"/>
      </w:pPr>
      <w:r>
        <w:rPr>
          <w:rFonts w:ascii="Arial" w:cs="Arial" w:eastAsia="Arial" w:hAnsi="Arial"/>
          <w:b/>
          <w:bCs/>
          <w:sz w:val="32"/>
          <w:szCs w:val="32"/>
        </w:rPr>
        <w:t xml:space="preserve">RECHNUNG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Rechnungsnummer: [fortlaufend, z. B. 2026-0815]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Rechnungsdatum: [TT.MM.JJJJ]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Leistungszeitraum / Lieferdatum: [TT.MM.JJJJ oder Zeitraum]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Deine Steuernummer oder USt-IdNr.: [XXX]</w:t>
      </w:r>
    </w:p>
    <w:p>
      <w:pPr>
        <w:spacing w:after="200"/>
      </w:pPr>
    </w:p>
    <w:tbl>
      <w:tblPr>
        <w:tblW w:type="dxa" w:w="92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800"/>
        <w:gridCol w:w="1100"/>
        <w:gridCol w:w="1160"/>
      </w:tblGrid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Position</w:t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Beschreibung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lef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Menge</w:t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  <w:shd w:fill="F2F2F2" w:val="clear"/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Betrag (EUR)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Content-Erstellung</w:t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[z. B. 1 Instagram-Reel gemäß Briefing vom TT.MM.JJJJ, Kampagne „XY“]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1.500,00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Einräumung von Nutzungsrechten (Buyout)</w:t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[Kanäle: Paid Ads auf Meta; Laufzeit: 6 Monate ab Veröffentlichung; Territorium: DACH; nicht exklusiv]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1</w:t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>600,00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Zwischensumme (netto)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2.100,00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zzgl. 19 % Umsatzsteuer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399,00</w:t>
            </w:r>
          </w:p>
        </w:tc>
      </w:tr>
      <w:tr>
        <w:tc>
          <w:tcPr>
            <w:tcW w:type="dxa" w:w="32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38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Rechnungsbetrag (brutto)</w:t>
            </w:r>
          </w:p>
        </w:tc>
        <w:tc>
          <w:tcPr>
            <w:tcW w:type="dxa" w:w="110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left"/>
            </w:pPr>
            <w:r>
              <w:rPr>
                <w:rFonts w:ascii="Arial" w:cs="Arial" w:eastAsia="Arial" w:hAnsi="Arial"/>
                <w:b w:val="false"/>
                <w:bCs w:val="false"/>
                <w:sz w:val="20"/>
                <w:szCs w:val="20"/>
              </w:rPr>
              <w:t xml:space="preserve"/>
            </w:r>
          </w:p>
        </w:tc>
        <w:tc>
          <w:tcPr>
            <w:tcW w:type="dxa" w:w="1160"/>
            <w:tcBorders>
              <w:top w:val="single" w:color="CCCCCC" w:sz="4"/>
              <w:left w:val="single" w:color="CCCCCC" w:sz="4"/>
              <w:bottom w:val="single" w:color="CCCCCC" w:sz="4"/>
              <w:right w:val="single" w:color="CCCCCC" w:sz="4"/>
            </w:tcBorders>
          </w:tcPr>
          <w:p>
            <w:pPr>
              <w:jc w:val="right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2.499,00</w:t>
            </w:r>
          </w:p>
        </w:tc>
      </w:tr>
    </w:tbl>
    <w:p>
      <w:pPr>
        <w:spacing w:after="200"/>
      </w:pP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Zahlbar ohne Abzug bis zum [TT.MM.JJJJ, z. B. 14 Tage nach Rechnungsdatum] auf das unten genannte Konto.</w:t>
      </w:r>
    </w:p>
    <w:p>
      <w:pPr>
        <w:spacing w:after="120"/>
      </w:pPr>
      <w:r>
        <w:rPr>
          <w:rFonts w:ascii="Arial" w:cs="Arial" w:eastAsia="Arial" w:hAnsi="Arial"/>
          <w:sz w:val="21"/>
          <w:szCs w:val="21"/>
        </w:rPr>
        <w:t xml:space="preserve">Bankverbindung: [Kontoinhaber] · IBAN [DEXX XXXX XXXX XXXX XXXX XX] · BIC [XXXXXXXX]</w:t>
      </w:r>
    </w:p>
    <w:p>
      <w:pPr>
        <w:spacing w:after="240"/>
      </w:pPr>
    </w:p>
    <w:p>
      <w:pPr>
        <w:spacing w:after="12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Hinweise zur Verwendung dieser Vorlage (vor Versand löschen)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1. Alle Angaben in eckigen Klammern ersetzen. Pflichtangaben nach § 14 Abs. 4 UStG: vollständige Namen und Anschriften, Steuernummer/USt-IdNr., Datum, fortlaufende Rechnungsnummer, Menge und Art der Leistung, Leistungszeitpunkt, Entgelt, Steuersatz und Steuerbetrag.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2. Die Buyout-Position immer getrennt von der Content-Erstellung ausweisen und Kanäle, Laufzeit und Territorium konkret benennen — das macht Verlängerungen verhandelbar und Verstöße beweisbar.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3. Bei Brands im EU-Ausland ohne deutsche USt: Reverse-Charge-Hinweis („Steuerschuldnerschaft des Leistungsempfängers“) ergänzen und USt-IdNr. beider Seiten angeben. Details: infaktura.de/ratgeber/rechnung-brand-ausland/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4. Ab 2027/2028 gilt die E-Rechnungspflicht im B2B-Geschäft. Ein Word- oder PDF-Dokument ist dann keine gültige E-Rechnung mehr — mit Infaktura erstellst du ZUGFeRD- und XRechnungen per Klick: infaktura.de</w:t>
      </w:r>
    </w:p>
    <w:p>
      <w:pPr>
        <w:spacing w:after="80"/>
      </w:pPr>
      <w:r>
        <w:rPr>
          <w:rFonts w:ascii="Arial" w:cs="Arial" w:eastAsia="Arial" w:hAnsi="Arial"/>
          <w:color w:val="666666"/>
          <w:sz w:val="17"/>
          <w:szCs w:val="17"/>
        </w:rPr>
        <w:t xml:space="preserve">Diese Vorlage von infaktura.de (MeBa Stars GmbH) ist eine allgemeine Orientierung und ersetzt keine Steuer- oder Rechtsberatung. Stand: August 2026.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2026-08-11T22:08:00.745Z</dcterms:created>
  <dcterms:modified xsi:type="dcterms:W3CDTF">2026-08-11T22:08:00.746Z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